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WSHS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TN Student Success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Mastering the Five-Paragraph Essay - Introductory Paragraph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Please answer the following as you review the information linked on our website: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 Please answer the following with a simple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yes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or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no: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_____  I generally love to read.</w:t>
      </w: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_____  I have read at least one entire book while in lockdown since March.</w:t>
      </w: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_____  I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read books, but enjoy browsing through magazines.</w:t>
      </w: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 xml:space="preserve">_____  I have a favorite author, or writer. </w:t>
      </w: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 xml:space="preserve">_____  I was read to as a child. </w:t>
      </w: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_____  I spend time reading to a younger sibling.</w:t>
      </w: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_____  I only read when I am forced to do so for school.</w:t>
      </w: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_____  I loved to read as a kid, but not as an adult.</w:t>
      </w: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_____  I sometimes read a passage out loud in order to grasp its meaning.</w:t>
      </w: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>_____  I am a slower reader and get frustrated trying to finish a whole book.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2.  According to the top of this informative website, there are four specific things you should                      </w:t>
      </w:r>
    </w:p>
    <w:p>
      <w:pPr>
        <w:pStyle w:val="Body"/>
        <w:jc w:val="left"/>
      </w:pPr>
      <w:r>
        <w:rPr>
          <w:rtl w:val="0"/>
          <w:lang w:val="en-US"/>
        </w:rPr>
        <w:t xml:space="preserve">     </w:t>
      </w:r>
      <w:r>
        <w:rPr>
          <w:u w:val="single"/>
          <w:rtl w:val="0"/>
          <w:lang w:val="en-US"/>
        </w:rPr>
        <w:t>never</w:t>
      </w:r>
      <w:r>
        <w:rPr>
          <w:rtl w:val="0"/>
          <w:lang w:val="en-US"/>
        </w:rPr>
        <w:t xml:space="preserve"> do when writing an introductory paragraph. List and describe them below:</w:t>
      </w:r>
    </w:p>
    <w:p>
      <w:pPr>
        <w:pStyle w:val="Body"/>
        <w:jc w:val="left"/>
      </w:pPr>
    </w:p>
    <w:p>
      <w:pPr>
        <w:pStyle w:val="Body"/>
        <w:numPr>
          <w:ilvl w:val="2"/>
          <w:numId w:val="5"/>
        </w:numPr>
        <w:jc w:val="left"/>
      </w:pP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</w:pP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</w:pP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In your opinion, which of the tactics listed above is the worst? In other words, what about it turns off a reader, instead of drawing the reader to the essay?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What are the two things a writer MUST accomplish with an introductory paragraph?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List below the five tactics used by professional writers to grab the reader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attention in an introductory paragraph:</w:t>
      </w:r>
    </w:p>
    <w:p>
      <w:pPr>
        <w:pStyle w:val="Body"/>
        <w:jc w:val="left"/>
      </w:pPr>
    </w:p>
    <w:p>
      <w:pPr>
        <w:pStyle w:val="Body"/>
        <w:numPr>
          <w:ilvl w:val="2"/>
          <w:numId w:val="6"/>
        </w:numPr>
        <w:jc w:val="left"/>
      </w:pP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</w:pP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</w:pP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</w:pPr>
    </w:p>
    <w:p>
      <w:pPr>
        <w:pStyle w:val="Body"/>
        <w:jc w:val="left"/>
      </w:pPr>
    </w:p>
    <w:p>
      <w:pPr>
        <w:pStyle w:val="Body"/>
        <w:numPr>
          <w:ilvl w:val="2"/>
          <w:numId w:val="4"/>
        </w:numPr>
        <w:jc w:val="left"/>
      </w:pP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2">
      <w:startOverride w:val="1"/>
    </w:lvlOverride>
  </w:num>
  <w:num w:numId="6">
    <w:abstractNumId w:val="2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